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E5BDA5" w14:textId="77777777" w:rsidR="00DB4525" w:rsidRDefault="00DB4525" w:rsidP="00962610">
      <w:pPr>
        <w:spacing w:before="100" w:beforeAutospacing="1" w:after="100" w:afterAutospacing="1"/>
        <w:ind w:left="-284" w:right="-205"/>
        <w:outlineLvl w:val="0"/>
        <w:rPr>
          <w:rFonts w:ascii="Arial" w:eastAsia="Times New Roman" w:hAnsi="Arial" w:cs="Arial"/>
          <w:b/>
          <w:bCs/>
          <w:caps/>
          <w:spacing w:val="12"/>
          <w:kern w:val="36"/>
          <w:sz w:val="20"/>
          <w:szCs w:val="20"/>
          <w:lang w:val="en-GB"/>
        </w:rPr>
      </w:pPr>
    </w:p>
    <w:p w14:paraId="4E5F14C1" w14:textId="77777777" w:rsidR="00DB4525" w:rsidRPr="00DB4525" w:rsidRDefault="00DB4525" w:rsidP="00962610">
      <w:pPr>
        <w:spacing w:before="100" w:beforeAutospacing="1" w:after="100" w:afterAutospacing="1"/>
        <w:ind w:left="-284" w:right="-205"/>
        <w:outlineLvl w:val="0"/>
        <w:rPr>
          <w:rFonts w:ascii="Arial" w:eastAsia="Times New Roman" w:hAnsi="Arial" w:cs="Arial"/>
          <w:b/>
          <w:bCs/>
          <w:caps/>
          <w:spacing w:val="12"/>
          <w:kern w:val="36"/>
          <w:sz w:val="20"/>
          <w:szCs w:val="20"/>
          <w:lang w:val="en-GB"/>
        </w:rPr>
      </w:pPr>
    </w:p>
    <w:p w14:paraId="013208E1" w14:textId="77777777" w:rsidR="00CF229C" w:rsidRPr="00DB4525" w:rsidRDefault="00CF229C" w:rsidP="00962610">
      <w:pPr>
        <w:spacing w:before="100" w:beforeAutospacing="1" w:after="100" w:afterAutospacing="1"/>
        <w:ind w:left="-284" w:right="-205"/>
        <w:outlineLvl w:val="0"/>
        <w:rPr>
          <w:rFonts w:ascii="Arial" w:eastAsia="Times New Roman" w:hAnsi="Arial" w:cs="Arial"/>
          <w:b/>
          <w:bCs/>
          <w:caps/>
          <w:spacing w:val="12"/>
          <w:kern w:val="36"/>
          <w:sz w:val="48"/>
          <w:szCs w:val="48"/>
          <w:lang w:val="en-GB"/>
        </w:rPr>
      </w:pPr>
      <w:r w:rsidRPr="00DB4525">
        <w:rPr>
          <w:rFonts w:ascii="Arial" w:eastAsia="Times New Roman" w:hAnsi="Arial" w:cs="Arial"/>
          <w:b/>
          <w:bCs/>
          <w:caps/>
          <w:spacing w:val="12"/>
          <w:kern w:val="36"/>
          <w:sz w:val="48"/>
          <w:szCs w:val="48"/>
          <w:lang w:val="en-GB"/>
        </w:rPr>
        <w:t>BIOSAFETY</w:t>
      </w:r>
    </w:p>
    <w:p w14:paraId="778B4067" w14:textId="77777777" w:rsidR="00CF229C" w:rsidRPr="00DB4525" w:rsidRDefault="00CF229C" w:rsidP="00962610">
      <w:pPr>
        <w:shd w:val="clear" w:color="auto" w:fill="FFFFFF"/>
        <w:ind w:left="-284" w:right="-205"/>
        <w:outlineLvl w:val="2"/>
        <w:rPr>
          <w:rFonts w:ascii="Arial" w:eastAsia="Times New Roman" w:hAnsi="Arial" w:cs="Arial"/>
          <w:b/>
          <w:bCs/>
          <w:color w:val="333333"/>
          <w:sz w:val="27"/>
          <w:szCs w:val="27"/>
          <w:lang w:val="en-GB"/>
        </w:rPr>
      </w:pPr>
      <w:r w:rsidRPr="00DB4525">
        <w:rPr>
          <w:rFonts w:ascii="Arial" w:eastAsia="Times New Roman" w:hAnsi="Arial" w:cs="Arial"/>
          <w:b/>
          <w:bCs/>
          <w:color w:val="333333"/>
          <w:sz w:val="27"/>
          <w:szCs w:val="27"/>
          <w:lang w:val="en-GB"/>
        </w:rPr>
        <w:t>Biosafety Information</w:t>
      </w:r>
    </w:p>
    <w:p w14:paraId="1A4017B8" w14:textId="42BF2979" w:rsidR="00EE0F6A" w:rsidRPr="00DB4525" w:rsidRDefault="00CF229C" w:rsidP="00EE0F6A">
      <w:pPr>
        <w:shd w:val="clear" w:color="auto" w:fill="FFFFFF"/>
        <w:spacing w:after="100" w:afterAutospacing="1"/>
        <w:ind w:left="-284" w:right="-205"/>
        <w:rPr>
          <w:rFonts w:ascii="Arial" w:hAnsi="Arial" w:cs="Arial"/>
          <w:color w:val="333333"/>
          <w:lang w:val="en-GB"/>
        </w:rPr>
      </w:pPr>
      <w:r w:rsidRPr="00DB4525">
        <w:rPr>
          <w:rFonts w:ascii="Arial" w:hAnsi="Arial" w:cs="Arial"/>
          <w:color w:val="333333"/>
          <w:lang w:val="en-GB"/>
        </w:rPr>
        <w:t>For every analysis and sorting appointment, users must indicate t</w:t>
      </w:r>
      <w:r w:rsidR="00EE0F6A">
        <w:rPr>
          <w:rFonts w:ascii="Arial" w:hAnsi="Arial" w:cs="Arial"/>
          <w:color w:val="333333"/>
          <w:lang w:val="en-GB"/>
        </w:rPr>
        <w:t>he types of samples to be analys</w:t>
      </w:r>
      <w:r w:rsidRPr="00DB4525">
        <w:rPr>
          <w:rFonts w:ascii="Arial" w:hAnsi="Arial" w:cs="Arial"/>
          <w:color w:val="333333"/>
          <w:lang w:val="en-GB"/>
        </w:rPr>
        <w:t>ed and identify the Risk Group (RG) categories of any biological agents their samples contain, as enforced by the Directive 2009/41/EC of the European Parliament and of the Council on the contained us</w:t>
      </w:r>
      <w:r w:rsidR="0026444A">
        <w:rPr>
          <w:rFonts w:ascii="Arial" w:hAnsi="Arial" w:cs="Arial"/>
          <w:color w:val="333333"/>
          <w:lang w:val="en-GB"/>
        </w:rPr>
        <w:t>e of genetically modified micro</w:t>
      </w:r>
      <w:r w:rsidRPr="00DB4525">
        <w:rPr>
          <w:rFonts w:ascii="Arial" w:hAnsi="Arial" w:cs="Arial"/>
          <w:color w:val="333333"/>
          <w:lang w:val="en-GB"/>
        </w:rPr>
        <w:t>organisms and the Directive 2000/54/EC of the European Parliament and Council on the protection of workers from risks related to exposure to biological agents at work.</w:t>
      </w:r>
    </w:p>
    <w:p w14:paraId="18A7B71E" w14:textId="0DD53197" w:rsidR="00CF229C" w:rsidRPr="00DB4525" w:rsidRDefault="00CF229C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color w:val="333333"/>
          <w:lang w:val="en-GB"/>
        </w:rPr>
      </w:pPr>
      <w:r w:rsidRPr="00DB4525">
        <w:rPr>
          <w:rFonts w:ascii="Arial" w:hAnsi="Arial" w:cs="Arial"/>
          <w:color w:val="333333"/>
          <w:lang w:val="en-GB"/>
        </w:rPr>
        <w:t>Lab coats and gloves are required </w:t>
      </w:r>
      <w:r w:rsidRPr="00DB4525">
        <w:rPr>
          <w:rFonts w:ascii="Arial" w:hAnsi="Arial" w:cs="Arial"/>
          <w:b/>
          <w:bCs/>
          <w:i/>
          <w:iCs/>
          <w:color w:val="333333"/>
          <w:lang w:val="en-GB"/>
        </w:rPr>
        <w:t>at all times</w:t>
      </w:r>
      <w:r w:rsidRPr="00DB4525">
        <w:rPr>
          <w:rFonts w:ascii="Arial" w:hAnsi="Arial" w:cs="Arial"/>
          <w:color w:val="333333"/>
          <w:lang w:val="en-GB"/>
        </w:rPr>
        <w:t xml:space="preserve"> in the FACS Core labs and eating and drinking is strictly prohibited.  Tubes must be capped and sealed prior to vortexing to prevent aerosolization and </w:t>
      </w:r>
      <w:r w:rsidR="00EE0F6A">
        <w:rPr>
          <w:rFonts w:ascii="Arial" w:hAnsi="Arial" w:cs="Arial"/>
          <w:color w:val="333333"/>
          <w:lang w:val="en-GB"/>
        </w:rPr>
        <w:t>waste from your experiment</w:t>
      </w:r>
      <w:r w:rsidRPr="00DB4525">
        <w:rPr>
          <w:rFonts w:ascii="Arial" w:hAnsi="Arial" w:cs="Arial"/>
          <w:color w:val="333333"/>
          <w:lang w:val="en-GB"/>
        </w:rPr>
        <w:t xml:space="preserve"> must be disposed of in the </w:t>
      </w:r>
      <w:r w:rsidR="005814E5">
        <w:rPr>
          <w:rFonts w:ascii="Arial" w:hAnsi="Arial" w:cs="Arial"/>
          <w:color w:val="333333"/>
          <w:lang w:val="en-GB"/>
        </w:rPr>
        <w:t xml:space="preserve">blue </w:t>
      </w:r>
      <w:r w:rsidR="00591FF6">
        <w:rPr>
          <w:rFonts w:ascii="Arial" w:hAnsi="Arial" w:cs="Arial"/>
          <w:color w:val="333333"/>
          <w:lang w:val="en-GB"/>
        </w:rPr>
        <w:t>biohazard</w:t>
      </w:r>
      <w:r w:rsidRPr="00DB4525">
        <w:rPr>
          <w:rFonts w:ascii="Arial" w:hAnsi="Arial" w:cs="Arial"/>
          <w:color w:val="333333"/>
          <w:lang w:val="en-GB"/>
        </w:rPr>
        <w:t xml:space="preserve"> bins. </w:t>
      </w:r>
    </w:p>
    <w:p w14:paraId="7528BCBB" w14:textId="1D577476" w:rsidR="00CF229C" w:rsidRPr="00DB4525" w:rsidRDefault="00CF229C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i/>
          <w:iCs/>
          <w:color w:val="333333"/>
          <w:lang w:val="en-GB"/>
        </w:rPr>
      </w:pPr>
      <w:r w:rsidRPr="00DB4525">
        <w:rPr>
          <w:rFonts w:ascii="Arial" w:hAnsi="Arial" w:cs="Arial"/>
          <w:color w:val="333333"/>
          <w:lang w:val="en-GB"/>
        </w:rPr>
        <w:t>The CFFC PKZI FACS Core operates in BSL1 facilities using BSL1 operations as a minimum standard of practice. Therefore, the facility is capable of handling samples designated as RG1. </w:t>
      </w:r>
      <w:r w:rsidRPr="00DB4525">
        <w:rPr>
          <w:rFonts w:ascii="Arial" w:hAnsi="Arial" w:cs="Arial"/>
          <w:b/>
          <w:bCs/>
          <w:i/>
          <w:iCs/>
          <w:color w:val="333333"/>
          <w:lang w:val="en-GB"/>
        </w:rPr>
        <w:t>No RG2, RG3 and RG4 agents are permitted</w:t>
      </w:r>
      <w:r w:rsidR="00912A3A" w:rsidRPr="00DB4525">
        <w:rPr>
          <w:rFonts w:ascii="Arial" w:hAnsi="Arial" w:cs="Arial"/>
          <w:b/>
          <w:bCs/>
          <w:i/>
          <w:iCs/>
          <w:color w:val="333333"/>
          <w:lang w:val="en-GB"/>
        </w:rPr>
        <w:t xml:space="preserve"> on the Arias</w:t>
      </w:r>
      <w:r w:rsidRPr="00DB4525">
        <w:rPr>
          <w:rFonts w:ascii="Arial" w:hAnsi="Arial" w:cs="Arial"/>
          <w:i/>
          <w:iCs/>
          <w:color w:val="333333"/>
          <w:lang w:val="en-GB"/>
        </w:rPr>
        <w:t>.</w:t>
      </w:r>
    </w:p>
    <w:p w14:paraId="3F1B9AE0" w14:textId="550E10B3" w:rsidR="00912A3A" w:rsidRDefault="00912A3A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color w:val="333333"/>
          <w:lang w:val="en-GB"/>
        </w:rPr>
      </w:pPr>
      <w:r w:rsidRPr="00DB4525">
        <w:rPr>
          <w:rFonts w:ascii="Arial" w:hAnsi="Arial" w:cs="Arial"/>
          <w:color w:val="333333"/>
          <w:lang w:val="en-GB"/>
        </w:rPr>
        <w:t xml:space="preserve">For sorts above BSL1 ask for availability </w:t>
      </w:r>
      <w:bookmarkStart w:id="0" w:name="_GoBack"/>
      <w:bookmarkEnd w:id="0"/>
      <w:r w:rsidRPr="00DB4525">
        <w:rPr>
          <w:rFonts w:ascii="Arial" w:hAnsi="Arial" w:cs="Arial"/>
          <w:color w:val="333333"/>
          <w:lang w:val="en-GB"/>
        </w:rPr>
        <w:t xml:space="preserve">of the </w:t>
      </w:r>
      <w:r w:rsidR="009248E9">
        <w:rPr>
          <w:rFonts w:ascii="Arial" w:hAnsi="Arial" w:cs="Arial"/>
          <w:color w:val="333333"/>
          <w:lang w:val="en-GB"/>
        </w:rPr>
        <w:t>FACSJazz</w:t>
      </w:r>
      <w:r w:rsidRPr="00DB4525">
        <w:rPr>
          <w:rFonts w:ascii="Arial" w:hAnsi="Arial" w:cs="Arial"/>
          <w:color w:val="333333"/>
          <w:lang w:val="en-GB"/>
        </w:rPr>
        <w:t>.</w:t>
      </w:r>
    </w:p>
    <w:p w14:paraId="7744DC29" w14:textId="77777777" w:rsidR="00D43464" w:rsidRPr="00DB4525" w:rsidRDefault="00D43464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color w:val="333333"/>
          <w:lang w:val="en-GB"/>
        </w:rPr>
      </w:pPr>
    </w:p>
    <w:p w14:paraId="77FC0FBF" w14:textId="77777777" w:rsidR="00EE0F6A" w:rsidRDefault="00CF229C" w:rsidP="00EE0F6A">
      <w:pPr>
        <w:shd w:val="clear" w:color="auto" w:fill="FFFFFF"/>
        <w:spacing w:afterAutospacing="1"/>
        <w:ind w:left="-284" w:right="-205"/>
        <w:rPr>
          <w:rFonts w:ascii="Arial" w:hAnsi="Arial" w:cs="Arial"/>
          <w:color w:val="333333"/>
          <w:lang w:val="en-GB"/>
        </w:rPr>
      </w:pPr>
      <w:r w:rsidRPr="00DB4525">
        <w:rPr>
          <w:rFonts w:ascii="Arial" w:hAnsi="Arial" w:cs="Arial"/>
          <w:color w:val="333333"/>
          <w:lang w:val="en-GB"/>
        </w:rPr>
        <w:t xml:space="preserve">A guideline for assessing RG categories of your samples can be found </w:t>
      </w:r>
      <w:r w:rsidR="00EE0F6A">
        <w:rPr>
          <w:rFonts w:ascii="Arial" w:hAnsi="Arial" w:cs="Arial"/>
          <w:color w:val="333333"/>
          <w:lang w:val="en-GB"/>
        </w:rPr>
        <w:t>here:</w:t>
      </w:r>
    </w:p>
    <w:p w14:paraId="16629946" w14:textId="5C336B56" w:rsidR="00EE0F6A" w:rsidRDefault="00EE0F6A" w:rsidP="00D43464">
      <w:pPr>
        <w:shd w:val="clear" w:color="auto" w:fill="FFFFFF"/>
        <w:ind w:left="-284" w:right="-204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 xml:space="preserve">For cell lines </w:t>
      </w:r>
      <w:r w:rsidR="00CF229C" w:rsidRPr="00DB4525">
        <w:rPr>
          <w:rFonts w:ascii="Arial" w:hAnsi="Arial" w:cs="Arial"/>
          <w:color w:val="333333"/>
          <w:lang w:val="en-GB"/>
        </w:rPr>
        <w:t>at</w:t>
      </w:r>
      <w:r>
        <w:rPr>
          <w:rFonts w:ascii="Arial" w:hAnsi="Arial" w:cs="Arial"/>
          <w:color w:val="333333"/>
          <w:lang w:val="en-GB"/>
        </w:rPr>
        <w:t>:</w:t>
      </w:r>
    </w:p>
    <w:p w14:paraId="56559F1E" w14:textId="71EDDDE6" w:rsidR="00960C00" w:rsidRPr="00EE0F6A" w:rsidRDefault="009248E9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color w:val="0070C0"/>
          <w:lang w:val="en-GB"/>
        </w:rPr>
      </w:pPr>
      <w:hyperlink r:id="rId6" w:history="1">
        <w:r w:rsidR="00EE0F6A" w:rsidRPr="00EE0F6A">
          <w:rPr>
            <w:rStyle w:val="Hyperlink"/>
            <w:rFonts w:ascii="Arial" w:hAnsi="Arial" w:cs="Arial"/>
            <w:color w:val="0070C0"/>
            <w:lang w:val="en-GB"/>
          </w:rPr>
          <w:t>https://zag.bvl.bund.de/zelllinien/index.jsf?dswid=4282&amp;dsrid=659&amp;method=export</w:t>
        </w:r>
      </w:hyperlink>
    </w:p>
    <w:p w14:paraId="3BA9AB11" w14:textId="5DDED14B" w:rsidR="00EE0F6A" w:rsidRDefault="00EE0F6A" w:rsidP="00D43464">
      <w:pPr>
        <w:shd w:val="clear" w:color="auto" w:fill="FFFFFF"/>
        <w:ind w:left="-284" w:right="-204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For pathogens:</w:t>
      </w:r>
    </w:p>
    <w:p w14:paraId="36DD5309" w14:textId="48100B47" w:rsidR="00CF229C" w:rsidRDefault="009248E9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color w:val="0070C0"/>
          <w:u w:val="single"/>
          <w:lang w:val="en-GB"/>
        </w:rPr>
      </w:pPr>
      <w:hyperlink r:id="rId7" w:history="1">
        <w:r w:rsidR="00CF229C" w:rsidRPr="00EE0F6A">
          <w:rPr>
            <w:rFonts w:ascii="Arial" w:hAnsi="Arial" w:cs="Arial"/>
            <w:color w:val="0070C0"/>
            <w:u w:val="single"/>
            <w:lang w:val="en-GB"/>
          </w:rPr>
          <w:t>https://my.absa.org/tiki-index.php?page=Riskgroups</w:t>
        </w:r>
      </w:hyperlink>
    </w:p>
    <w:p w14:paraId="1DC059E1" w14:textId="77777777" w:rsidR="00D43464" w:rsidRPr="00EE0F6A" w:rsidRDefault="00D43464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color w:val="0070C0"/>
          <w:lang w:val="en-GB"/>
        </w:rPr>
      </w:pPr>
    </w:p>
    <w:p w14:paraId="46C72595" w14:textId="7A71EC11" w:rsidR="00483397" w:rsidRDefault="002C20A7" w:rsidP="00962610">
      <w:pPr>
        <w:ind w:left="-284" w:right="-205"/>
        <w:rPr>
          <w:rFonts w:ascii="Arial" w:hAnsi="Arial" w:cs="Arial"/>
          <w:color w:val="333333"/>
          <w:lang w:val="en-GB"/>
        </w:rPr>
      </w:pPr>
      <w:r>
        <w:rPr>
          <w:rFonts w:ascii="Arial" w:hAnsi="Arial" w:cs="Arial"/>
          <w:color w:val="333333"/>
          <w:lang w:val="en-GB"/>
        </w:rPr>
        <w:t>To produce a BSL1 sample f</w:t>
      </w:r>
      <w:r w:rsidR="00483397">
        <w:rPr>
          <w:rFonts w:ascii="Arial" w:hAnsi="Arial" w:cs="Arial"/>
          <w:color w:val="333333"/>
          <w:lang w:val="en-GB"/>
        </w:rPr>
        <w:t>ix your sample with 4% PFA for at least 10 minutes to inactivate all pathogens</w:t>
      </w:r>
      <w:r>
        <w:rPr>
          <w:rFonts w:ascii="Arial" w:hAnsi="Arial" w:cs="Arial"/>
          <w:color w:val="333333"/>
          <w:lang w:val="en-GB"/>
        </w:rPr>
        <w:t>.</w:t>
      </w:r>
      <w:r w:rsidR="00483397">
        <w:rPr>
          <w:rFonts w:ascii="Arial" w:hAnsi="Arial" w:cs="Arial"/>
          <w:color w:val="333333"/>
          <w:lang w:val="en-GB"/>
        </w:rPr>
        <w:t xml:space="preserve"> </w:t>
      </w:r>
    </w:p>
    <w:p w14:paraId="60F9B093" w14:textId="77777777" w:rsidR="00483397" w:rsidRDefault="00483397" w:rsidP="00962610">
      <w:pPr>
        <w:ind w:left="-284" w:right="-205"/>
        <w:rPr>
          <w:rFonts w:ascii="Arial" w:hAnsi="Arial" w:cs="Arial"/>
          <w:color w:val="333333"/>
          <w:lang w:val="en-GB"/>
        </w:rPr>
      </w:pPr>
    </w:p>
    <w:p w14:paraId="63C758E8" w14:textId="3A059A34" w:rsidR="00CF229C" w:rsidRPr="00EE0F6A" w:rsidRDefault="00CF229C" w:rsidP="00962610">
      <w:pPr>
        <w:ind w:left="-284" w:right="-205"/>
        <w:rPr>
          <w:rFonts w:ascii="Arial" w:eastAsia="Times New Roman" w:hAnsi="Arial" w:cs="Arial"/>
          <w:color w:val="0070C0"/>
          <w:sz w:val="20"/>
          <w:szCs w:val="20"/>
          <w:lang w:val="en-GB"/>
        </w:rPr>
      </w:pPr>
      <w:r w:rsidRPr="00DB4525">
        <w:rPr>
          <w:rFonts w:ascii="Arial" w:hAnsi="Arial" w:cs="Arial"/>
          <w:color w:val="333333"/>
          <w:lang w:val="en-GB"/>
        </w:rPr>
        <w:t>If you cannot find information regarding the RG category for your sample, please contact </w:t>
      </w:r>
      <w:hyperlink r:id="rId8" w:tgtFrame="_blank" w:history="1">
        <w:r w:rsidRPr="00EE0F6A">
          <w:rPr>
            <w:rFonts w:ascii="Arial" w:eastAsia="Times New Roman" w:hAnsi="Arial" w:cs="Arial"/>
            <w:color w:val="0070C0"/>
            <w:sz w:val="22"/>
            <w:szCs w:val="22"/>
            <w:u w:val="single"/>
            <w:shd w:val="clear" w:color="auto" w:fill="FFFFFF"/>
          </w:rPr>
          <w:t>CFFC@uni-mainz.de</w:t>
        </w:r>
      </w:hyperlink>
      <w:r w:rsidR="009F3356" w:rsidRPr="009F3356">
        <w:rPr>
          <w:rFonts w:ascii="Arial" w:hAnsi="Arial" w:cs="Arial"/>
          <w:color w:val="333333"/>
          <w:lang w:val="en-GB"/>
        </w:rPr>
        <w:t xml:space="preserve"> </w:t>
      </w:r>
      <w:r w:rsidR="009F3356">
        <w:rPr>
          <w:rFonts w:ascii="Arial" w:hAnsi="Arial" w:cs="Arial"/>
          <w:color w:val="333333"/>
          <w:lang w:val="en-GB"/>
        </w:rPr>
        <w:t>.</w:t>
      </w:r>
    </w:p>
    <w:p w14:paraId="71AAB7E9" w14:textId="77777777" w:rsidR="00CF229C" w:rsidRPr="00DB4525" w:rsidRDefault="00CF229C" w:rsidP="00962610">
      <w:pPr>
        <w:shd w:val="clear" w:color="auto" w:fill="FFFFFF"/>
        <w:spacing w:afterAutospacing="1"/>
        <w:ind w:left="-284" w:right="-205"/>
        <w:rPr>
          <w:rFonts w:ascii="Arial" w:hAnsi="Arial" w:cs="Arial"/>
          <w:color w:val="333333"/>
          <w:lang w:val="en-GB"/>
        </w:rPr>
      </w:pPr>
    </w:p>
    <w:p w14:paraId="3D5E5A9C" w14:textId="77777777" w:rsidR="00CF229C" w:rsidRPr="00DB4525" w:rsidRDefault="00CF229C" w:rsidP="00962610">
      <w:pPr>
        <w:ind w:left="-284" w:right="-205"/>
        <w:rPr>
          <w:rFonts w:ascii="Arial" w:eastAsia="Times New Roman" w:hAnsi="Arial" w:cs="Arial"/>
          <w:sz w:val="20"/>
          <w:szCs w:val="20"/>
          <w:lang w:val="en-GB"/>
        </w:rPr>
      </w:pPr>
    </w:p>
    <w:p w14:paraId="67C6DAFA" w14:textId="77777777" w:rsidR="0005262C" w:rsidRPr="00DB4525" w:rsidRDefault="0005262C" w:rsidP="00962610">
      <w:pPr>
        <w:ind w:left="-284" w:right="-205"/>
        <w:rPr>
          <w:rFonts w:ascii="Arial" w:hAnsi="Arial" w:cs="Arial"/>
        </w:rPr>
      </w:pPr>
    </w:p>
    <w:sectPr w:rsidR="0005262C" w:rsidRPr="00DB4525" w:rsidSect="0005262C">
      <w:headerReference w:type="default" r:id="rId9"/>
      <w:footerReference w:type="even" r:id="rId10"/>
      <w:footerReference w:type="defaul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FE4A33" w14:textId="77777777" w:rsidR="00D335F8" w:rsidRDefault="00D335F8" w:rsidP="009470BC">
      <w:r>
        <w:separator/>
      </w:r>
    </w:p>
  </w:endnote>
  <w:endnote w:type="continuationSeparator" w:id="0">
    <w:p w14:paraId="526C02CB" w14:textId="77777777" w:rsidR="00D335F8" w:rsidRDefault="00D335F8" w:rsidP="00947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5B164" w14:textId="77777777" w:rsidR="009470BC" w:rsidRDefault="009248E9">
    <w:pPr>
      <w:pStyle w:val="Footer"/>
    </w:pPr>
    <w:sdt>
      <w:sdtPr>
        <w:id w:val="969400743"/>
        <w:placeholder>
          <w:docPart w:val="7ED56AA34C63604AA068D44B1AC3C451"/>
        </w:placeholder>
        <w:temporary/>
        <w:showingPlcHdr/>
      </w:sdtPr>
      <w:sdtEndPr/>
      <w:sdtContent>
        <w:r w:rsidR="009470BC">
          <w:t>[Type text]</w:t>
        </w:r>
      </w:sdtContent>
    </w:sdt>
    <w:r w:rsidR="009470BC">
      <w:ptab w:relativeTo="margin" w:alignment="center" w:leader="none"/>
    </w:r>
    <w:sdt>
      <w:sdtPr>
        <w:id w:val="969400748"/>
        <w:placeholder>
          <w:docPart w:val="1FA0882B546B31499B3240442CE890AF"/>
        </w:placeholder>
        <w:temporary/>
        <w:showingPlcHdr/>
      </w:sdtPr>
      <w:sdtEndPr/>
      <w:sdtContent>
        <w:r w:rsidR="009470BC">
          <w:t>[Type text]</w:t>
        </w:r>
      </w:sdtContent>
    </w:sdt>
    <w:r w:rsidR="009470BC">
      <w:ptab w:relativeTo="margin" w:alignment="right" w:leader="none"/>
    </w:r>
    <w:sdt>
      <w:sdtPr>
        <w:id w:val="969400753"/>
        <w:placeholder>
          <w:docPart w:val="A5A0EFEC005CE04DA412BB865460501C"/>
        </w:placeholder>
        <w:temporary/>
        <w:showingPlcHdr/>
      </w:sdtPr>
      <w:sdtEndPr/>
      <w:sdtContent>
        <w:r w:rsidR="009470BC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C7E20" w14:textId="77777777" w:rsidR="00962610" w:rsidRPr="004138F2" w:rsidRDefault="009470BC" w:rsidP="00962610">
    <w:pPr>
      <w:pStyle w:val="Footer"/>
      <w:ind w:left="-284"/>
      <w:rPr>
        <w:rFonts w:ascii="Arial" w:hAnsi="Arial" w:cs="Arial"/>
        <w:sz w:val="20"/>
      </w:rPr>
    </w:pPr>
    <w:r w:rsidRPr="004138F2">
      <w:rPr>
        <w:rFonts w:ascii="Arial" w:hAnsi="Arial" w:cs="Arial"/>
        <w:sz w:val="20"/>
      </w:rPr>
      <w:t>CFFC PKZI</w:t>
    </w:r>
    <w:r w:rsidR="00962610" w:rsidRPr="004138F2">
      <w:rPr>
        <w:rFonts w:ascii="Arial" w:hAnsi="Arial" w:cs="Arial"/>
        <w:sz w:val="20"/>
      </w:rPr>
      <w:t xml:space="preserve"> </w:t>
    </w:r>
  </w:p>
  <w:p w14:paraId="168FB70C" w14:textId="49C86964" w:rsidR="009470BC" w:rsidRPr="004138F2" w:rsidRDefault="00962610" w:rsidP="00962610">
    <w:pPr>
      <w:pStyle w:val="Footer"/>
      <w:ind w:left="-284"/>
      <w:rPr>
        <w:rFonts w:ascii="Arial" w:hAnsi="Arial" w:cs="Arial"/>
        <w:sz w:val="20"/>
        <w:szCs w:val="20"/>
      </w:rPr>
    </w:pPr>
    <w:r w:rsidRPr="004138F2">
      <w:rPr>
        <w:rFonts w:ascii="Arial" w:hAnsi="Arial" w:cs="Arial"/>
        <w:sz w:val="20"/>
        <w:szCs w:val="20"/>
      </w:rPr>
      <w:t>Biosafety</w:t>
    </w:r>
    <w:r w:rsidR="009470BC" w:rsidRPr="004138F2">
      <w:rPr>
        <w:rFonts w:ascii="Arial" w:hAnsi="Arial" w:cs="Arial"/>
        <w:sz w:val="20"/>
        <w:szCs w:val="20"/>
      </w:rPr>
      <w:ptab w:relativeTo="margin" w:alignment="center" w:leader="none"/>
    </w:r>
    <w:r w:rsidR="009470BC" w:rsidRPr="004138F2">
      <w:rPr>
        <w:rFonts w:ascii="Arial" w:hAnsi="Arial" w:cs="Arial"/>
        <w:sz w:val="20"/>
        <w:szCs w:val="20"/>
      </w:rPr>
      <w:t>Page 1 of 1</w:t>
    </w:r>
    <w:r w:rsidR="009470BC" w:rsidRPr="004138F2">
      <w:rPr>
        <w:rFonts w:ascii="Arial" w:hAnsi="Arial" w:cs="Arial"/>
        <w:sz w:val="20"/>
        <w:szCs w:val="20"/>
      </w:rPr>
      <w:ptab w:relativeTo="margin" w:alignment="right" w:leader="none"/>
    </w:r>
    <w:r w:rsidR="009248E9">
      <w:rPr>
        <w:rFonts w:ascii="Arial" w:hAnsi="Arial" w:cs="Arial"/>
        <w:sz w:val="20"/>
        <w:szCs w:val="20"/>
      </w:rPr>
      <w:t>September</w:t>
    </w:r>
    <w:r w:rsidR="009248E9">
      <w:rPr>
        <w:rFonts w:ascii="Arial" w:hAnsi="Arial" w:cs="Arial"/>
        <w:sz w:val="20"/>
        <w:szCs w:val="2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936207" w14:textId="77777777" w:rsidR="00D335F8" w:rsidRDefault="00D335F8" w:rsidP="009470BC">
      <w:r>
        <w:separator/>
      </w:r>
    </w:p>
  </w:footnote>
  <w:footnote w:type="continuationSeparator" w:id="0">
    <w:p w14:paraId="44A3AC36" w14:textId="77777777" w:rsidR="00D335F8" w:rsidRDefault="00D335F8" w:rsidP="00947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CA4D05" w14:textId="367A256E" w:rsidR="00DB4525" w:rsidRDefault="00DB4525" w:rsidP="00962610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noProof/>
        <w:sz w:val="20"/>
        <w:szCs w:val="20"/>
        <w:lang w:val="de-DE" w:eastAsia="de-DE"/>
      </w:rPr>
      <w:drawing>
        <wp:anchor distT="0" distB="0" distL="114300" distR="114300" simplePos="0" relativeHeight="251658240" behindDoc="0" locked="0" layoutInCell="1" allowOverlap="1" wp14:anchorId="70595E01" wp14:editId="0F43FFC8">
          <wp:simplePos x="0" y="0"/>
          <wp:positionH relativeFrom="column">
            <wp:posOffset>4860925</wp:posOffset>
          </wp:positionH>
          <wp:positionV relativeFrom="paragraph">
            <wp:posOffset>-59055</wp:posOffset>
          </wp:positionV>
          <wp:extent cx="655200" cy="666000"/>
          <wp:effectExtent l="0" t="0" r="0" b="127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FFC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5200" cy="66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4525">
      <w:rPr>
        <w:rFonts w:ascii="Arial" w:hAnsi="Arial" w:cs="Arial"/>
        <w:sz w:val="20"/>
        <w:szCs w:val="20"/>
        <w:lang w:val="de-DE"/>
      </w:rPr>
      <w:t>Forschungszentrum</w:t>
    </w:r>
    <w:r w:rsidRPr="00DB4525">
      <w:rPr>
        <w:sz w:val="20"/>
        <w:szCs w:val="20"/>
        <w:lang w:val="de-DE"/>
      </w:rPr>
      <w:t xml:space="preserve"> </w:t>
    </w:r>
    <w:r w:rsidRPr="00DB4525">
      <w:rPr>
        <w:rFonts w:ascii="Arial" w:hAnsi="Arial" w:cs="Arial"/>
        <w:sz w:val="20"/>
        <w:szCs w:val="20"/>
        <w:lang w:val="de-DE"/>
      </w:rPr>
      <w:t>für Immuntherapie</w:t>
    </w:r>
  </w:p>
  <w:p w14:paraId="783A71F6" w14:textId="3C833E9D" w:rsidR="00DB4525" w:rsidRDefault="00DB4525" w:rsidP="00962610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Langenbeckstraße 1</w:t>
    </w:r>
  </w:p>
  <w:p w14:paraId="7532E4DF" w14:textId="09655ACE" w:rsidR="00DB4525" w:rsidRDefault="00DB4525" w:rsidP="00962610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Geb. 308A 3.OG</w:t>
    </w:r>
  </w:p>
  <w:p w14:paraId="1205F3C4" w14:textId="105957F2" w:rsidR="00DB4525" w:rsidRDefault="00DB4525" w:rsidP="00962610">
    <w:pPr>
      <w:pStyle w:val="Header"/>
      <w:ind w:left="-284"/>
      <w:rPr>
        <w:rFonts w:ascii="Arial" w:hAnsi="Arial" w:cs="Arial"/>
        <w:sz w:val="20"/>
        <w:szCs w:val="20"/>
        <w:lang w:val="de-DE"/>
      </w:rPr>
    </w:pPr>
    <w:r>
      <w:rPr>
        <w:rFonts w:ascii="Arial" w:hAnsi="Arial" w:cs="Arial"/>
        <w:sz w:val="20"/>
        <w:szCs w:val="20"/>
        <w:lang w:val="de-DE"/>
      </w:rPr>
      <w:t>55131 Mainz</w:t>
    </w:r>
  </w:p>
  <w:p w14:paraId="339F5D42" w14:textId="13E79635" w:rsidR="00DB4525" w:rsidRPr="00DB4525" w:rsidRDefault="00DB4525">
    <w:pPr>
      <w:pStyle w:val="Header"/>
      <w:rPr>
        <w:sz w:val="20"/>
        <w:szCs w:val="20"/>
        <w:lang w:val="de-DE"/>
      </w:rPr>
    </w:pPr>
    <w:r w:rsidRPr="00DB4525">
      <w:rPr>
        <w:rFonts w:ascii="Arial" w:hAnsi="Arial" w:cs="Arial"/>
        <w:sz w:val="20"/>
        <w:szCs w:val="20"/>
      </w:rP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29C"/>
    <w:rsid w:val="0005262C"/>
    <w:rsid w:val="002536D8"/>
    <w:rsid w:val="0026444A"/>
    <w:rsid w:val="002C20A7"/>
    <w:rsid w:val="004138F2"/>
    <w:rsid w:val="00483397"/>
    <w:rsid w:val="005814E5"/>
    <w:rsid w:val="00591FF6"/>
    <w:rsid w:val="007943E1"/>
    <w:rsid w:val="007F7DC0"/>
    <w:rsid w:val="00912A3A"/>
    <w:rsid w:val="009248E9"/>
    <w:rsid w:val="009470BC"/>
    <w:rsid w:val="00960C00"/>
    <w:rsid w:val="00962610"/>
    <w:rsid w:val="009F3356"/>
    <w:rsid w:val="00A821B1"/>
    <w:rsid w:val="00CF229C"/>
    <w:rsid w:val="00D335F8"/>
    <w:rsid w:val="00D43464"/>
    <w:rsid w:val="00DB4525"/>
    <w:rsid w:val="00EB02D9"/>
    <w:rsid w:val="00EE0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14F19FA5"/>
  <w14:defaultImageDpi w14:val="300"/>
  <w15:docId w15:val="{1505F6D1-0BA2-4573-8DE6-4087E9681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F229C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  <w:lang w:val="de-DE"/>
    </w:rPr>
  </w:style>
  <w:style w:type="paragraph" w:styleId="Heading3">
    <w:name w:val="heading 3"/>
    <w:basedOn w:val="Normal"/>
    <w:link w:val="Heading3Char"/>
    <w:uiPriority w:val="9"/>
    <w:qFormat/>
    <w:rsid w:val="00CF229C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229C"/>
    <w:rPr>
      <w:rFonts w:ascii="Times" w:hAnsi="Times"/>
      <w:b/>
      <w:bCs/>
      <w:kern w:val="36"/>
      <w:sz w:val="48"/>
      <w:szCs w:val="48"/>
      <w:lang w:val="de-DE"/>
    </w:rPr>
  </w:style>
  <w:style w:type="character" w:customStyle="1" w:styleId="Heading3Char">
    <w:name w:val="Heading 3 Char"/>
    <w:basedOn w:val="DefaultParagraphFont"/>
    <w:link w:val="Heading3"/>
    <w:uiPriority w:val="9"/>
    <w:rsid w:val="00CF229C"/>
    <w:rPr>
      <w:rFonts w:ascii="Times" w:hAnsi="Times"/>
      <w:b/>
      <w:bCs/>
      <w:sz w:val="27"/>
      <w:szCs w:val="27"/>
      <w:lang w:val="de-DE"/>
    </w:rPr>
  </w:style>
  <w:style w:type="paragraph" w:styleId="NormalWeb">
    <w:name w:val="Normal (Web)"/>
    <w:basedOn w:val="Normal"/>
    <w:uiPriority w:val="99"/>
    <w:semiHidden/>
    <w:unhideWhenUsed/>
    <w:rsid w:val="00CF229C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de-DE"/>
    </w:rPr>
  </w:style>
  <w:style w:type="character" w:styleId="Emphasis">
    <w:name w:val="Emphasis"/>
    <w:basedOn w:val="DefaultParagraphFont"/>
    <w:uiPriority w:val="20"/>
    <w:qFormat/>
    <w:rsid w:val="00CF229C"/>
    <w:rPr>
      <w:i/>
      <w:iCs/>
    </w:rPr>
  </w:style>
  <w:style w:type="character" w:styleId="Strong">
    <w:name w:val="Strong"/>
    <w:basedOn w:val="DefaultParagraphFont"/>
    <w:uiPriority w:val="22"/>
    <w:qFormat/>
    <w:rsid w:val="00CF229C"/>
    <w:rPr>
      <w:b/>
      <w:bCs/>
    </w:rPr>
  </w:style>
  <w:style w:type="character" w:styleId="Hyperlink">
    <w:name w:val="Hyperlink"/>
    <w:basedOn w:val="DefaultParagraphFont"/>
    <w:uiPriority w:val="99"/>
    <w:unhideWhenUsed/>
    <w:rsid w:val="00CF229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470B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0BC"/>
  </w:style>
  <w:style w:type="paragraph" w:styleId="Footer">
    <w:name w:val="footer"/>
    <w:basedOn w:val="Normal"/>
    <w:link w:val="FooterChar"/>
    <w:uiPriority w:val="99"/>
    <w:unhideWhenUsed/>
    <w:rsid w:val="009470B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0BC"/>
  </w:style>
  <w:style w:type="paragraph" w:styleId="BalloonText">
    <w:name w:val="Balloon Text"/>
    <w:basedOn w:val="Normal"/>
    <w:link w:val="BalloonTextChar"/>
    <w:uiPriority w:val="99"/>
    <w:semiHidden/>
    <w:unhideWhenUsed/>
    <w:rsid w:val="00DB45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5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FC@uni-mainz.de" TargetMode="Externa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https://my.absa.org/tiki-index.php?page=Riskgroup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ag.bvl.bund.de/zelllinien/index.jsf?dswid=4282&amp;dsrid=659&amp;method=export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D56AA34C63604AA068D44B1AC3C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106F35-902E-DD4D-A1A5-E076B62E4481}"/>
      </w:docPartPr>
      <w:docPartBody>
        <w:p w:rsidR="00CC0102" w:rsidRDefault="008F2B6F" w:rsidP="008F2B6F">
          <w:pPr>
            <w:pStyle w:val="7ED56AA34C63604AA068D44B1AC3C451"/>
          </w:pPr>
          <w:r>
            <w:t>[Type text]</w:t>
          </w:r>
        </w:p>
      </w:docPartBody>
    </w:docPart>
    <w:docPart>
      <w:docPartPr>
        <w:name w:val="1FA0882B546B31499B3240442CE8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519B3-85C4-1F4B-A500-47C9615BC1EB}"/>
      </w:docPartPr>
      <w:docPartBody>
        <w:p w:rsidR="00CC0102" w:rsidRDefault="008F2B6F" w:rsidP="008F2B6F">
          <w:pPr>
            <w:pStyle w:val="1FA0882B546B31499B3240442CE890AF"/>
          </w:pPr>
          <w:r>
            <w:t>[Type text]</w:t>
          </w:r>
        </w:p>
      </w:docPartBody>
    </w:docPart>
    <w:docPart>
      <w:docPartPr>
        <w:name w:val="A5A0EFEC005CE04DA412BB8654605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34E52-4411-F94A-A729-72F11BB51BC8}"/>
      </w:docPartPr>
      <w:docPartBody>
        <w:p w:rsidR="00CC0102" w:rsidRDefault="008F2B6F" w:rsidP="008F2B6F">
          <w:pPr>
            <w:pStyle w:val="A5A0EFEC005CE04DA412BB865460501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6F"/>
    <w:rsid w:val="00751B27"/>
    <w:rsid w:val="008C3D57"/>
    <w:rsid w:val="008F2B6F"/>
    <w:rsid w:val="00B35838"/>
    <w:rsid w:val="00CC0102"/>
    <w:rsid w:val="00EB5396"/>
    <w:rsid w:val="00F24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ED56AA34C63604AA068D44B1AC3C451">
    <w:name w:val="7ED56AA34C63604AA068D44B1AC3C451"/>
    <w:rsid w:val="008F2B6F"/>
  </w:style>
  <w:style w:type="paragraph" w:customStyle="1" w:styleId="1FA0882B546B31499B3240442CE890AF">
    <w:name w:val="1FA0882B546B31499B3240442CE890AF"/>
    <w:rsid w:val="008F2B6F"/>
  </w:style>
  <w:style w:type="paragraph" w:customStyle="1" w:styleId="A5A0EFEC005CE04DA412BB865460501C">
    <w:name w:val="A5A0EFEC005CE04DA412BB865460501C"/>
    <w:rsid w:val="008F2B6F"/>
  </w:style>
  <w:style w:type="paragraph" w:customStyle="1" w:styleId="38E925A2184F0E40BE669869914C0AA5">
    <w:name w:val="38E925A2184F0E40BE669869914C0AA5"/>
    <w:rsid w:val="008F2B6F"/>
  </w:style>
  <w:style w:type="paragraph" w:customStyle="1" w:styleId="393BD375B2FB5B4783E7D3B33A42C014">
    <w:name w:val="393BD375B2FB5B4783E7D3B33A42C014"/>
    <w:rsid w:val="008F2B6F"/>
  </w:style>
  <w:style w:type="paragraph" w:customStyle="1" w:styleId="179290C66FA76A49A3FDA81E3248DCA5">
    <w:name w:val="179290C66FA76A49A3FDA81E3248DCA5"/>
    <w:rsid w:val="008F2B6F"/>
  </w:style>
  <w:style w:type="paragraph" w:customStyle="1" w:styleId="1854537510954051AA60701DE4F32D5F">
    <w:name w:val="1854537510954051AA60701DE4F32D5F"/>
    <w:rsid w:val="008C3D57"/>
    <w:pPr>
      <w:spacing w:after="200" w:line="276" w:lineRule="auto"/>
    </w:pPr>
    <w:rPr>
      <w:sz w:val="22"/>
      <w:szCs w:val="22"/>
      <w:lang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umcmz</Company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immu nology</dc:creator>
  <cp:lastModifiedBy>agoddard</cp:lastModifiedBy>
  <cp:revision>2</cp:revision>
  <cp:lastPrinted>2019-03-26T14:02:00Z</cp:lastPrinted>
  <dcterms:created xsi:type="dcterms:W3CDTF">2021-09-20T12:55:00Z</dcterms:created>
  <dcterms:modified xsi:type="dcterms:W3CDTF">2021-09-20T12:55:00Z</dcterms:modified>
</cp:coreProperties>
</file>